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14" w:rsidRDefault="001E6092">
      <w:pPr>
        <w:jc w:val="center"/>
        <w:rPr>
          <w:rStyle w:val="a5"/>
          <w:b/>
          <w:bCs/>
          <w:color w:val="002060"/>
          <w:sz w:val="32"/>
          <w:szCs w:val="32"/>
          <w:u w:color="002060"/>
        </w:rPr>
      </w:pPr>
      <w:r>
        <w:rPr>
          <w:noProof/>
        </w:rPr>
        <w:drawing>
          <wp:inline distT="0" distB="0" distL="0" distR="0">
            <wp:extent cx="836814" cy="456446"/>
            <wp:effectExtent l="0" t="0" r="0" b="0"/>
            <wp:docPr id="1073741826" name="officeArt object" descr="http://gosgmp.ru/wp-content/themes/gils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http://gosgmp.ru/wp-content/themes/gils/img/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14" cy="456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11BF" w:rsidRDefault="00CE11BF">
      <w:pPr>
        <w:jc w:val="center"/>
        <w:rPr>
          <w:rStyle w:val="a5"/>
          <w:b/>
          <w:bCs/>
          <w:color w:val="002060"/>
          <w:sz w:val="32"/>
          <w:szCs w:val="32"/>
          <w:u w:color="002060"/>
        </w:rPr>
      </w:pPr>
    </w:p>
    <w:p w:rsidR="00403614" w:rsidRDefault="001E6092">
      <w:pPr>
        <w:spacing w:after="120"/>
        <w:jc w:val="center"/>
        <w:rPr>
          <w:rStyle w:val="a5"/>
          <w:rFonts w:ascii="Trebuchet MS" w:eastAsia="Trebuchet MS" w:hAnsi="Trebuchet MS" w:cs="Trebuchet MS"/>
          <w:b/>
          <w:bCs/>
          <w:color w:val="365B9C"/>
          <w:sz w:val="32"/>
          <w:szCs w:val="32"/>
          <w:u w:color="002060"/>
        </w:rPr>
      </w:pPr>
      <w:r>
        <w:rPr>
          <w:rStyle w:val="a5"/>
          <w:rFonts w:ascii="Trebuchet MS" w:hAnsi="Trebuchet MS"/>
          <w:b/>
          <w:bCs/>
          <w:color w:val="365B9C"/>
          <w:sz w:val="32"/>
          <w:szCs w:val="32"/>
          <w:u w:color="002060"/>
        </w:rPr>
        <w:t xml:space="preserve">Программа семинара </w:t>
      </w:r>
    </w:p>
    <w:p w:rsidR="00403614" w:rsidRDefault="001E6092">
      <w:pPr>
        <w:pStyle w:val="Default"/>
        <w:jc w:val="center"/>
        <w:rPr>
          <w:rStyle w:val="a5"/>
          <w:rFonts w:ascii="Trebuchet MS" w:hAnsi="Trebuchet MS"/>
          <w:b/>
          <w:bCs/>
          <w:color w:val="365B9C"/>
          <w:sz w:val="32"/>
          <w:szCs w:val="32"/>
          <w:u w:color="002060"/>
        </w:rPr>
      </w:pPr>
      <w:r>
        <w:rPr>
          <w:rStyle w:val="a5"/>
          <w:rFonts w:ascii="Trebuchet MS" w:hAnsi="Trebuchet MS"/>
          <w:b/>
          <w:bCs/>
          <w:color w:val="365B9C"/>
          <w:sz w:val="32"/>
          <w:szCs w:val="32"/>
          <w:u w:color="002060"/>
        </w:rPr>
        <w:t>«</w:t>
      </w:r>
      <w:r>
        <w:rPr>
          <w:rFonts w:ascii="Trebuchet MS" w:hAnsi="Trebuchet MS"/>
          <w:b/>
          <w:bCs/>
          <w:color w:val="365B9C"/>
          <w:sz w:val="32"/>
          <w:szCs w:val="32"/>
        </w:rPr>
        <w:t>Реализация принципов надлежащей лабораторной практики в испытательном центре</w:t>
      </w:r>
      <w:r>
        <w:rPr>
          <w:rStyle w:val="a5"/>
          <w:rFonts w:ascii="Trebuchet MS" w:hAnsi="Trebuchet MS"/>
          <w:b/>
          <w:bCs/>
          <w:color w:val="365B9C"/>
          <w:sz w:val="32"/>
          <w:szCs w:val="32"/>
          <w:u w:color="002060"/>
        </w:rPr>
        <w:t xml:space="preserve">» </w:t>
      </w:r>
    </w:p>
    <w:p w:rsidR="00CE11BF" w:rsidRDefault="00CE11BF">
      <w:pPr>
        <w:pStyle w:val="Default"/>
        <w:jc w:val="center"/>
        <w:rPr>
          <w:rStyle w:val="a5"/>
          <w:rFonts w:ascii="Trebuchet MS" w:eastAsia="Trebuchet MS" w:hAnsi="Trebuchet MS" w:cs="Trebuchet MS"/>
          <w:b/>
          <w:bCs/>
          <w:color w:val="365B9C"/>
          <w:sz w:val="32"/>
          <w:szCs w:val="32"/>
          <w:u w:color="002060"/>
        </w:rPr>
      </w:pPr>
    </w:p>
    <w:tbl>
      <w:tblPr>
        <w:tblStyle w:val="TableNormal"/>
        <w:tblW w:w="9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1"/>
        <w:gridCol w:w="5917"/>
        <w:gridCol w:w="2537"/>
      </w:tblGrid>
      <w:tr w:rsidR="00403614">
        <w:trPr>
          <w:trHeight w:val="300"/>
          <w:jc w:val="center"/>
        </w:trPr>
        <w:tc>
          <w:tcPr>
            <w:tcW w:w="9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3614" w:rsidRDefault="00DF2173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  <w:lang w:val="ru-RU"/>
              </w:rPr>
              <w:t>20 марта</w:t>
            </w:r>
          </w:p>
        </w:tc>
      </w:tr>
      <w:tr w:rsidR="00403614">
        <w:trPr>
          <w:trHeight w:val="580"/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10.00 - 10.15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  <w:rPr>
                <w:rFonts w:ascii="Calibri" w:eastAsia="Calibri" w:hAnsi="Calibri" w:cs="Calibri"/>
                <w:color w:val="365B9C"/>
                <w:u w:color="002060"/>
              </w:rPr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Открытие семинара.</w:t>
            </w:r>
          </w:p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Приветственное слово организаторов.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  <w:rPr>
                <w:rFonts w:ascii="Calibri" w:eastAsia="Calibri" w:hAnsi="Calibri" w:cs="Calibri"/>
                <w:color w:val="365B9C"/>
                <w:u w:color="002060"/>
              </w:rPr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Представители</w:t>
            </w:r>
          </w:p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shd w:val="clear" w:color="auto" w:fill="FFFFFF"/>
              </w:rPr>
              <w:t xml:space="preserve">ФБУ </w:t>
            </w: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shd w:val="clear" w:color="auto" w:fill="FFFFFF"/>
                <w:lang w:val="ru-RU"/>
              </w:rPr>
              <w:t>«ГИЛС и НП»</w:t>
            </w:r>
          </w:p>
        </w:tc>
      </w:tr>
      <w:tr w:rsidR="00403614">
        <w:trPr>
          <w:trHeight w:val="860"/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10.15 -11.30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Pr="00CE11BF" w:rsidRDefault="001E6092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>Организация испытательного центра (лаборатории), помещения, оборудование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173" w:rsidRPr="00CE11BF" w:rsidRDefault="00DF2173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Павлова Н.Н. </w:t>
            </w:r>
          </w:p>
          <w:p w:rsidR="00DF2173" w:rsidRPr="00CE11BF" w:rsidRDefault="00DF2173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технический эксперт </w:t>
            </w:r>
            <w:proofErr w:type="spellStart"/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>Росаккредитации</w:t>
            </w:r>
            <w:proofErr w:type="spellEnd"/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 </w:t>
            </w:r>
          </w:p>
        </w:tc>
      </w:tr>
      <w:tr w:rsidR="00403614">
        <w:trPr>
          <w:trHeight w:val="300"/>
          <w:jc w:val="center"/>
        </w:trPr>
        <w:tc>
          <w:tcPr>
            <w:tcW w:w="9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 xml:space="preserve">11.30 – 11.45                                                     </w:t>
            </w:r>
            <w:r>
              <w:rPr>
                <w:rStyle w:val="a5"/>
                <w:rFonts w:ascii="Calibri" w:eastAsia="Calibri" w:hAnsi="Calibri" w:cs="Calibri"/>
                <w:i/>
                <w:iCs/>
                <w:color w:val="365B9C"/>
                <w:u w:color="002060"/>
                <w:lang w:val="ru-RU"/>
              </w:rPr>
              <w:t>Кофе-пауза</w:t>
            </w:r>
          </w:p>
        </w:tc>
      </w:tr>
      <w:tr w:rsidR="00403614">
        <w:trPr>
          <w:trHeight w:val="1130"/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11.45 - 13.00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Pr="00CE11BF" w:rsidRDefault="001E6092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Ключевой персонал: администрация, служба обеспечения качества, руководитель исследования / ответственный исследователь, архивариус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DF2173" w:rsidRPr="00CE11BF" w:rsidRDefault="00DF2173" w:rsidP="00DF2173">
            <w:pPr>
              <w:pStyle w:val="a6"/>
              <w:ind w:left="34"/>
              <w:jc w:val="left"/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</w:pPr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 xml:space="preserve">Павлова Н.Н. </w:t>
            </w:r>
          </w:p>
          <w:p w:rsidR="00403614" w:rsidRPr="00CE11BF" w:rsidRDefault="00DF2173" w:rsidP="00DF2173">
            <w:pPr>
              <w:pStyle w:val="a6"/>
              <w:ind w:left="34"/>
              <w:jc w:val="left"/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</w:pPr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 xml:space="preserve">технический эксперт </w:t>
            </w:r>
            <w:proofErr w:type="spellStart"/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>Росаккредитации</w:t>
            </w:r>
            <w:proofErr w:type="spellEnd"/>
          </w:p>
        </w:tc>
      </w:tr>
      <w:tr w:rsidR="00403614">
        <w:trPr>
          <w:trHeight w:val="300"/>
          <w:jc w:val="center"/>
        </w:trPr>
        <w:tc>
          <w:tcPr>
            <w:tcW w:w="9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13.00 - 13.</w:t>
            </w: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en-US"/>
              </w:rPr>
              <w:t>45</w:t>
            </w: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 xml:space="preserve">                                            </w:t>
            </w:r>
            <w:r>
              <w:rPr>
                <w:rStyle w:val="a5"/>
                <w:rFonts w:ascii="Calibri" w:eastAsia="Calibri" w:hAnsi="Calibri" w:cs="Calibri"/>
                <w:i/>
                <w:iCs/>
                <w:color w:val="365B9C"/>
                <w:u w:color="002060"/>
                <w:lang w:val="ru-RU"/>
              </w:rPr>
              <w:t>Обеденный перерыв</w:t>
            </w:r>
          </w:p>
        </w:tc>
      </w:tr>
      <w:tr w:rsidR="00403614">
        <w:trPr>
          <w:trHeight w:val="1140"/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13.</w:t>
            </w: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en-US"/>
              </w:rPr>
              <w:t>45</w:t>
            </w: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 xml:space="preserve"> - 16.00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Pr="00CE11BF" w:rsidRDefault="001E6092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>
              <w:rPr>
                <w:rStyle w:val="a5"/>
                <w:rFonts w:ascii="Trebuchet MS" w:hAnsi="Trebuchet MS"/>
                <w:color w:val="365B9C"/>
                <w:lang w:val="ru-RU"/>
              </w:rPr>
              <w:t>Ключевые документы: стандартные операционные процедуры, план исследования, первичные данные, отчет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DF2173" w:rsidRPr="00CE11BF" w:rsidRDefault="00DF2173" w:rsidP="00DF2173">
            <w:pPr>
              <w:pStyle w:val="a6"/>
              <w:ind w:left="34"/>
              <w:jc w:val="left"/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</w:pPr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 xml:space="preserve">Павлова Н.Н. </w:t>
            </w:r>
          </w:p>
          <w:p w:rsidR="00403614" w:rsidRPr="00CE11BF" w:rsidRDefault="00DF2173" w:rsidP="00DF2173">
            <w:pPr>
              <w:pStyle w:val="a6"/>
              <w:ind w:left="34"/>
              <w:jc w:val="left"/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</w:pPr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 xml:space="preserve">технический эксперт </w:t>
            </w:r>
            <w:proofErr w:type="spellStart"/>
            <w:r w:rsidRPr="00CE11BF">
              <w:rPr>
                <w:rStyle w:val="a5"/>
                <w:rFonts w:ascii="Trebuchet MS" w:eastAsia="Times New Roman" w:hAnsi="Trebuchet MS" w:cs="Times New Roman"/>
                <w:color w:val="365B9C"/>
                <w:kern w:val="3"/>
              </w:rPr>
              <w:t>Росаккредитации</w:t>
            </w:r>
            <w:proofErr w:type="spellEnd"/>
          </w:p>
        </w:tc>
      </w:tr>
      <w:tr w:rsidR="00403614">
        <w:trPr>
          <w:trHeight w:val="300"/>
          <w:jc w:val="center"/>
        </w:trPr>
        <w:tc>
          <w:tcPr>
            <w:tcW w:w="9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 xml:space="preserve">16.00 - 16.15                                                     </w:t>
            </w:r>
            <w:r>
              <w:rPr>
                <w:rStyle w:val="a5"/>
                <w:rFonts w:ascii="Calibri" w:eastAsia="Calibri" w:hAnsi="Calibri" w:cs="Calibri"/>
                <w:i/>
                <w:iCs/>
                <w:color w:val="365B9C"/>
                <w:u w:color="002060"/>
                <w:lang w:val="ru-RU"/>
              </w:rPr>
              <w:t>Кофе-пауза</w:t>
            </w:r>
          </w:p>
        </w:tc>
      </w:tr>
      <w:tr w:rsidR="00403614">
        <w:trPr>
          <w:trHeight w:val="1130"/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16.15 - 18.00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Pr="00CE11BF" w:rsidRDefault="001E6092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>Проведение исследования, тест-системы, исследуемые объекты, расходные материалы</w:t>
            </w:r>
          </w:p>
          <w:p w:rsidR="00403614" w:rsidRPr="00CE11BF" w:rsidRDefault="001E6092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>Хранение записей и материалов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DF2173" w:rsidRPr="00CE11BF" w:rsidRDefault="00DF2173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Павлова Н.Н. </w:t>
            </w:r>
          </w:p>
          <w:p w:rsidR="00403614" w:rsidRPr="00CE11BF" w:rsidRDefault="00DF2173" w:rsidP="00CE11BF">
            <w:pPr>
              <w:pStyle w:val="Standard"/>
              <w:rPr>
                <w:rStyle w:val="a5"/>
                <w:rFonts w:ascii="Trebuchet MS" w:hAnsi="Trebuchet MS"/>
                <w:color w:val="365B9C"/>
                <w:lang w:val="ru-RU"/>
              </w:rPr>
            </w:pPr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 xml:space="preserve">технический эксперт </w:t>
            </w:r>
            <w:proofErr w:type="spellStart"/>
            <w:r w:rsidRPr="00CE11BF">
              <w:rPr>
                <w:rStyle w:val="a5"/>
                <w:rFonts w:ascii="Trebuchet MS" w:hAnsi="Trebuchet MS"/>
                <w:color w:val="365B9C"/>
                <w:lang w:val="ru-RU"/>
              </w:rPr>
              <w:t>Росаккредитации</w:t>
            </w:r>
            <w:proofErr w:type="spellEnd"/>
          </w:p>
        </w:tc>
      </w:tr>
      <w:tr w:rsidR="00403614">
        <w:trPr>
          <w:trHeight w:val="58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17.30 - 18.00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1E6092">
            <w:pPr>
              <w:pStyle w:val="Standard"/>
              <w:rPr>
                <w:rFonts w:ascii="Calibri" w:eastAsia="Calibri" w:hAnsi="Calibri" w:cs="Calibri"/>
                <w:color w:val="365B9C"/>
                <w:u w:color="002060"/>
              </w:rPr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Дискуссия по материалам семинара.</w:t>
            </w:r>
          </w:p>
          <w:p w:rsidR="00403614" w:rsidRDefault="001E6092">
            <w:pPr>
              <w:pStyle w:val="Standard"/>
            </w:pPr>
            <w:r>
              <w:rPr>
                <w:rStyle w:val="a5"/>
                <w:rFonts w:ascii="Calibri" w:eastAsia="Calibri" w:hAnsi="Calibri" w:cs="Calibri"/>
                <w:color w:val="365B9C"/>
                <w:u w:color="002060"/>
                <w:lang w:val="ru-RU"/>
              </w:rPr>
              <w:t>Вручение сертификатов.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14" w:rsidRDefault="00403614"/>
        </w:tc>
      </w:tr>
    </w:tbl>
    <w:p w:rsidR="00403614" w:rsidRDefault="00403614">
      <w:pPr>
        <w:pStyle w:val="Default"/>
        <w:widowControl w:val="0"/>
        <w:ind w:left="108" w:hanging="108"/>
        <w:jc w:val="center"/>
      </w:pPr>
      <w:bookmarkStart w:id="0" w:name="_GoBack"/>
      <w:bookmarkEnd w:id="0"/>
    </w:p>
    <w:sectPr w:rsidR="0040361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1" w:rsidRDefault="00506881">
      <w:r>
        <w:separator/>
      </w:r>
    </w:p>
  </w:endnote>
  <w:endnote w:type="continuationSeparator" w:id="0">
    <w:p w:rsidR="00506881" w:rsidRDefault="0050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4" w:rsidRDefault="001E6092">
    <w:pPr>
      <w:pStyle w:val="Default"/>
      <w:jc w:val="center"/>
      <w:rPr>
        <w:rFonts w:ascii="Calibri" w:eastAsia="Calibri" w:hAnsi="Calibri" w:cs="Calibri"/>
        <w:color w:val="767171"/>
        <w:sz w:val="16"/>
        <w:szCs w:val="16"/>
        <w:u w:color="767171"/>
      </w:rPr>
    </w:pPr>
    <w:r>
      <w:rPr>
        <w:rFonts w:ascii="Calibri" w:eastAsia="Calibri" w:hAnsi="Calibri" w:cs="Calibri"/>
        <w:color w:val="767171"/>
        <w:sz w:val="16"/>
        <w:szCs w:val="16"/>
        <w:u w:color="767171"/>
      </w:rPr>
      <w:t>ФБУ «Государственный институт лекарственных средств и надлежащих практик»</w:t>
    </w:r>
  </w:p>
  <w:p w:rsidR="00403614" w:rsidRDefault="001E6092">
    <w:pPr>
      <w:pStyle w:val="Default"/>
      <w:jc w:val="center"/>
    </w:pPr>
    <w:r>
      <w:rPr>
        <w:rFonts w:ascii="Calibri" w:eastAsia="Calibri" w:hAnsi="Calibri" w:cs="Calibri"/>
        <w:color w:val="767171"/>
        <w:sz w:val="16"/>
        <w:szCs w:val="16"/>
        <w:u w:color="767171"/>
      </w:rPr>
      <w:t xml:space="preserve"> Министерства промышленности и торговли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1" w:rsidRDefault="00506881">
      <w:r>
        <w:separator/>
      </w:r>
    </w:p>
  </w:footnote>
  <w:footnote w:type="continuationSeparator" w:id="0">
    <w:p w:rsidR="00506881" w:rsidRDefault="0050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4" w:rsidRDefault="00403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4"/>
    <w:rsid w:val="001E6092"/>
    <w:rsid w:val="00355EDC"/>
    <w:rsid w:val="00403614"/>
    <w:rsid w:val="00456B40"/>
    <w:rsid w:val="00506881"/>
    <w:rsid w:val="00B42320"/>
    <w:rsid w:val="00C26BAB"/>
    <w:rsid w:val="00CE11BF"/>
    <w:rsid w:val="00D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BFEE"/>
  <w15:docId w15:val="{FF094905-5A28-4D1E-98E9-4126AD6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3"/>
      <w:szCs w:val="23"/>
      <w:u w:val="single" w:color="0000FF"/>
      <w:lang w:val="en-US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  <w:lang w:val="de-DE"/>
    </w:rPr>
  </w:style>
  <w:style w:type="paragraph" w:styleId="a6">
    <w:name w:val="List Paragraph"/>
    <w:uiPriority w:val="34"/>
    <w:qFormat/>
    <w:pPr>
      <w:ind w:left="72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Маказырская Елена Анатольевна</dc:creator>
  <cp:lastModifiedBy>Плесовских Анна Владимировна</cp:lastModifiedBy>
  <cp:revision>3</cp:revision>
  <dcterms:created xsi:type="dcterms:W3CDTF">2017-02-25T11:41:00Z</dcterms:created>
  <dcterms:modified xsi:type="dcterms:W3CDTF">2017-02-25T11:44:00Z</dcterms:modified>
</cp:coreProperties>
</file>